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5A" w:rsidRDefault="00FD3C5A" w:rsidP="00FD3C5A">
      <w:pPr>
        <w:rPr>
          <w:color w:val="000000"/>
        </w:rPr>
      </w:pPr>
    </w:p>
    <w:p w:rsidR="00FD3C5A" w:rsidRDefault="00FD3C5A" w:rsidP="00FD3C5A">
      <w:pPr>
        <w:rPr>
          <w:color w:val="000000"/>
        </w:rPr>
      </w:pPr>
    </w:p>
    <w:p w:rsidR="00FD3C5A" w:rsidRDefault="00FD3C5A" w:rsidP="00FD3C5A">
      <w:pPr>
        <w:rPr>
          <w:color w:val="000000"/>
        </w:rPr>
      </w:pPr>
    </w:p>
    <w:p w:rsidR="00FD3C5A" w:rsidRDefault="00FD3C5A" w:rsidP="00FD3C5A">
      <w:pPr>
        <w:pStyle w:val="Ttulo1"/>
        <w:rPr>
          <w:color w:val="000000"/>
        </w:rPr>
      </w:pPr>
    </w:p>
    <w:p w:rsidR="00CF6C98" w:rsidRDefault="00CF6C98" w:rsidP="00FD3C5A">
      <w:pPr>
        <w:pStyle w:val="Ttulo1"/>
        <w:jc w:val="both"/>
        <w:rPr>
          <w:color w:val="000000"/>
        </w:rPr>
      </w:pPr>
    </w:p>
    <w:p w:rsidR="00B62289" w:rsidRDefault="00B62289" w:rsidP="00FD3C5A">
      <w:pPr>
        <w:pStyle w:val="Ttulo1"/>
        <w:jc w:val="both"/>
        <w:rPr>
          <w:color w:val="000000"/>
        </w:rPr>
      </w:pPr>
    </w:p>
    <w:p w:rsidR="00B62289" w:rsidRDefault="00B62289" w:rsidP="00FD3C5A">
      <w:pPr>
        <w:pStyle w:val="Ttulo1"/>
        <w:jc w:val="both"/>
        <w:rPr>
          <w:color w:val="000000"/>
        </w:rPr>
      </w:pPr>
    </w:p>
    <w:p w:rsidR="00FD3C5A" w:rsidRDefault="00FD3C5A" w:rsidP="00FD3C5A">
      <w:pPr>
        <w:pStyle w:val="Ttulo1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INDICAÇÃO N° 022/2017</w:t>
      </w:r>
    </w:p>
    <w:p w:rsidR="00FD3C5A" w:rsidRDefault="00FD3C5A" w:rsidP="00FD3C5A">
      <w:p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AUTOR: VEREADOR ANTONIO DA SILVA VELOSO</w:t>
      </w:r>
    </w:p>
    <w:p w:rsidR="00FD3C5A" w:rsidRPr="006638DF" w:rsidRDefault="00FD3C5A" w:rsidP="00FD3C5A">
      <w:pPr>
        <w:pStyle w:val="Corpodetexto2"/>
      </w:pPr>
      <w:r>
        <w:t>ASSUNTO: ILUMINAÇÃO DA BR 101.</w:t>
      </w:r>
    </w:p>
    <w:p w:rsidR="00FD3C5A" w:rsidRDefault="00FD3C5A" w:rsidP="00FD3C5A">
      <w:pPr>
        <w:pStyle w:val="Corpodetex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CF6C98" w:rsidRDefault="00CF6C98" w:rsidP="00FD3C5A">
      <w:pPr>
        <w:pStyle w:val="Corpodetexto"/>
        <w:rPr>
          <w:color w:val="000000"/>
        </w:rPr>
      </w:pPr>
    </w:p>
    <w:p w:rsidR="00CF6C98" w:rsidRDefault="00FD3C5A" w:rsidP="00CF6C98">
      <w:pPr>
        <w:pStyle w:val="Corpodetexto"/>
        <w:ind w:firstLine="708"/>
        <w:rPr>
          <w:b/>
          <w:color w:val="000000"/>
        </w:rPr>
      </w:pPr>
      <w:r>
        <w:rPr>
          <w:color w:val="000000"/>
        </w:rPr>
        <w:t xml:space="preserve">O Vereador que subscreve a presente, considerando a relevância das reivindicações que recebeu da população do Município, na forma regimental </w:t>
      </w:r>
      <w:r>
        <w:rPr>
          <w:b/>
          <w:color w:val="000000"/>
        </w:rPr>
        <w:t>INDICA</w:t>
      </w:r>
      <w:r>
        <w:rPr>
          <w:color w:val="000000"/>
        </w:rPr>
        <w:t xml:space="preserve"> à Mesa que, </w:t>
      </w:r>
      <w:proofErr w:type="gramStart"/>
      <w:r>
        <w:rPr>
          <w:color w:val="000000"/>
        </w:rPr>
        <w:t>após</w:t>
      </w:r>
      <w:proofErr w:type="gramEnd"/>
      <w:r>
        <w:rPr>
          <w:color w:val="000000"/>
        </w:rPr>
        <w:t xml:space="preserve"> ouvido o Plenário, seja  oficiado o Chefe do Poder Executivo Municipal no sentido de determinar ao órgão competente da Prefeitura </w:t>
      </w:r>
      <w:r w:rsidRPr="006638DF">
        <w:rPr>
          <w:b/>
          <w:color w:val="000000"/>
        </w:rPr>
        <w:t>a</w:t>
      </w:r>
      <w:r w:rsidR="00CF6C98">
        <w:rPr>
          <w:b/>
          <w:color w:val="000000"/>
        </w:rPr>
        <w:t xml:space="preserve"> modernização do sistema de iluminação das margens da BR 101, implantação de novos postes, </w:t>
      </w:r>
      <w:r w:rsidR="00B62289">
        <w:rPr>
          <w:b/>
          <w:color w:val="000000"/>
        </w:rPr>
        <w:t>hastes</w:t>
      </w:r>
      <w:r w:rsidR="00CF6C98">
        <w:rPr>
          <w:b/>
          <w:color w:val="000000"/>
        </w:rPr>
        <w:t xml:space="preserve"> e lâmpadas. </w:t>
      </w:r>
    </w:p>
    <w:p w:rsidR="00FD3C5A" w:rsidRDefault="00FD3C5A" w:rsidP="00FD3C5A">
      <w:pPr>
        <w:pStyle w:val="Corpodetexto"/>
        <w:ind w:left="1776"/>
        <w:rPr>
          <w:color w:val="000000"/>
        </w:rPr>
      </w:pPr>
    </w:p>
    <w:p w:rsidR="00FD3C5A" w:rsidRDefault="00FD3C5A" w:rsidP="00FD3C5A">
      <w:pPr>
        <w:jc w:val="both"/>
        <w:rPr>
          <w:rFonts w:ascii="Arial" w:hAnsi="Arial"/>
          <w:color w:val="000000"/>
        </w:rPr>
      </w:pPr>
    </w:p>
    <w:p w:rsidR="00FD3C5A" w:rsidRDefault="00FD3C5A" w:rsidP="00FD3C5A">
      <w:pPr>
        <w:pStyle w:val="Ttulo2"/>
        <w:rPr>
          <w:color w:val="000000"/>
        </w:rPr>
      </w:pPr>
      <w:r>
        <w:rPr>
          <w:color w:val="000000"/>
        </w:rPr>
        <w:t>JUSTIFICATIVA</w:t>
      </w:r>
    </w:p>
    <w:p w:rsidR="00CF6C98" w:rsidRPr="00CF6C98" w:rsidRDefault="00CF6C98" w:rsidP="00CF6C98"/>
    <w:p w:rsidR="00FD3C5A" w:rsidRDefault="00FD3C5A" w:rsidP="00FD3C5A">
      <w:pPr>
        <w:jc w:val="center"/>
        <w:rPr>
          <w:rFonts w:ascii="Arial" w:hAnsi="Arial"/>
          <w:b/>
          <w:color w:val="000000"/>
        </w:rPr>
      </w:pPr>
    </w:p>
    <w:p w:rsidR="00CF6C98" w:rsidRDefault="00CF6C98" w:rsidP="00CF6C98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presente indicação reflete uma justa reivindicação da população e uma necessidade da melhoria da estética de um trecho que representa o cartão postal de Itabela: a modernização do sistema de iluminação da BR 101.  </w:t>
      </w:r>
    </w:p>
    <w:p w:rsidR="00CF6C98" w:rsidRDefault="00CF6C98" w:rsidP="00CF6C98">
      <w:pPr>
        <w:ind w:firstLine="708"/>
        <w:jc w:val="both"/>
        <w:rPr>
          <w:rFonts w:ascii="Arial" w:hAnsi="Arial" w:cs="Arial"/>
          <w:color w:val="000000"/>
        </w:rPr>
      </w:pPr>
    </w:p>
    <w:p w:rsidR="00CF6C98" w:rsidRDefault="00CF6C98" w:rsidP="00CF6C98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É necessária a troca dos postes por outros com melhor designe e suportes para as lâmpadas que devem ser substituídas por outras que iluminem melhor e consumam menos energia.</w:t>
      </w:r>
    </w:p>
    <w:p w:rsidR="00CF6C98" w:rsidRDefault="00CF6C98" w:rsidP="00CF6C98">
      <w:pPr>
        <w:ind w:firstLine="708"/>
        <w:jc w:val="both"/>
        <w:rPr>
          <w:rFonts w:ascii="Arial" w:hAnsi="Arial" w:cs="Arial"/>
          <w:color w:val="000000"/>
        </w:rPr>
      </w:pPr>
    </w:p>
    <w:p w:rsidR="00CF6C98" w:rsidRDefault="00CF6C98" w:rsidP="00CF6C98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Para atender aos termos da presente, podem ser firmadas parcerias governamentais e com a iniciativa privada, de forma que as pessoas que transitam diariamente no trecho da BR 101 que divide a Cidade de Itabela possam ter maior segurança e conforto. </w:t>
      </w:r>
    </w:p>
    <w:p w:rsidR="00CF6C98" w:rsidRDefault="00CF6C98" w:rsidP="00CF6C98">
      <w:pPr>
        <w:ind w:firstLine="708"/>
        <w:jc w:val="both"/>
        <w:rPr>
          <w:rFonts w:ascii="Arial" w:hAnsi="Arial" w:cs="Arial"/>
          <w:color w:val="000000"/>
        </w:rPr>
      </w:pPr>
    </w:p>
    <w:p w:rsidR="00FD3C5A" w:rsidRDefault="00FD3C5A" w:rsidP="00FD3C5A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Sala das Sessões Maria José Santana de Oliveira, Itabela-Ba,  16 de março de 2017.</w:t>
      </w:r>
    </w:p>
    <w:p w:rsidR="00FD3C5A" w:rsidRDefault="00FD3C5A" w:rsidP="00FD3C5A">
      <w:pPr>
        <w:jc w:val="both"/>
        <w:rPr>
          <w:rFonts w:ascii="Arial" w:hAnsi="Arial"/>
          <w:color w:val="000000"/>
        </w:rPr>
      </w:pPr>
    </w:p>
    <w:p w:rsidR="00FD3C5A" w:rsidRDefault="00FD3C5A" w:rsidP="00FD3C5A">
      <w:pPr>
        <w:jc w:val="both"/>
        <w:rPr>
          <w:rFonts w:ascii="Arial" w:hAnsi="Arial"/>
          <w:color w:val="000000"/>
          <w:sz w:val="22"/>
        </w:rPr>
      </w:pPr>
    </w:p>
    <w:p w:rsidR="00FD3C5A" w:rsidRDefault="00B62289" w:rsidP="00B62289">
      <w:pPr>
        <w:tabs>
          <w:tab w:val="left" w:pos="162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</w:p>
    <w:p w:rsidR="00FD3C5A" w:rsidRDefault="00FD3C5A" w:rsidP="00FD3C5A">
      <w:pPr>
        <w:jc w:val="both"/>
        <w:rPr>
          <w:rFonts w:ascii="Arial" w:hAnsi="Arial"/>
          <w:color w:val="000000"/>
          <w:sz w:val="22"/>
        </w:rPr>
      </w:pPr>
    </w:p>
    <w:p w:rsidR="00FD3C5A" w:rsidRDefault="00FD3C5A" w:rsidP="00FD3C5A">
      <w:pPr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color w:val="000000"/>
        </w:rPr>
        <w:t>ANTONIO DA SILVA VELOSO</w:t>
      </w:r>
    </w:p>
    <w:p w:rsidR="00FD3C5A" w:rsidRDefault="00FD3C5A" w:rsidP="00FD3C5A">
      <w:pPr>
        <w:jc w:val="center"/>
        <w:rPr>
          <w:color w:val="000000"/>
          <w:sz w:val="22"/>
        </w:rPr>
      </w:pPr>
      <w:r>
        <w:rPr>
          <w:rFonts w:ascii="Arial" w:hAnsi="Arial"/>
          <w:color w:val="000000"/>
          <w:sz w:val="22"/>
        </w:rPr>
        <w:t>Vereador</w:t>
      </w:r>
    </w:p>
    <w:p w:rsidR="00FD3C5A" w:rsidRDefault="00FD3C5A" w:rsidP="00FD3C5A">
      <w:pPr>
        <w:rPr>
          <w:color w:val="000000"/>
          <w:sz w:val="22"/>
        </w:rPr>
      </w:pPr>
    </w:p>
    <w:p w:rsidR="00FD3C5A" w:rsidRDefault="00FD3C5A" w:rsidP="00FD3C5A">
      <w:pPr>
        <w:rPr>
          <w:sz w:val="22"/>
        </w:rPr>
      </w:pPr>
    </w:p>
    <w:p w:rsidR="00FD3C5A" w:rsidRDefault="00FD3C5A" w:rsidP="00FD3C5A"/>
    <w:p w:rsidR="00FD3C5A" w:rsidRDefault="00FD3C5A" w:rsidP="00FD3C5A"/>
    <w:p w:rsidR="00FD3C5A" w:rsidRDefault="00FD3C5A" w:rsidP="00FD3C5A"/>
    <w:p w:rsidR="00FD3C5A" w:rsidRDefault="00FD3C5A" w:rsidP="00FD3C5A"/>
    <w:p w:rsidR="00FD3C5A" w:rsidRDefault="00FD3C5A" w:rsidP="00FD3C5A"/>
    <w:p w:rsidR="00FD3C5A" w:rsidRDefault="00FD3C5A" w:rsidP="00FD3C5A"/>
    <w:p w:rsidR="00FD3C5A" w:rsidRDefault="00FD3C5A" w:rsidP="00FD3C5A"/>
    <w:p w:rsidR="00FD3C5A" w:rsidRDefault="00FD3C5A" w:rsidP="00FD3C5A"/>
    <w:p w:rsidR="00FD3C5A" w:rsidRDefault="00FD3C5A" w:rsidP="00FD3C5A"/>
    <w:p w:rsidR="00FD3C5A" w:rsidRDefault="00FD3C5A" w:rsidP="00FD3C5A"/>
    <w:p w:rsidR="00FD3C5A" w:rsidRDefault="00FD3C5A" w:rsidP="00FD3C5A"/>
    <w:p w:rsidR="00FD3C5A" w:rsidRDefault="00FD3C5A" w:rsidP="00FD3C5A"/>
    <w:p w:rsidR="00FD3C5A" w:rsidRDefault="00FD3C5A" w:rsidP="00FD3C5A"/>
    <w:p w:rsidR="00BA0DFC" w:rsidRDefault="00BA0DFC"/>
    <w:sectPr w:rsidR="00BA0DFC" w:rsidSect="00B62289">
      <w:pgSz w:w="12242" w:h="20163" w:code="5"/>
      <w:pgMar w:top="1418" w:right="1185" w:bottom="141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5A"/>
    <w:rsid w:val="00B62289"/>
    <w:rsid w:val="00BA0DFC"/>
    <w:rsid w:val="00CF6C98"/>
    <w:rsid w:val="00FD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3C5A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FD3C5A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D3C5A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D3C5A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D3C5A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FD3C5A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FD3C5A"/>
    <w:pPr>
      <w:jc w:val="both"/>
    </w:pPr>
    <w:rPr>
      <w:rFonts w:ascii="Arial" w:hAnsi="Arial"/>
      <w:b/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FD3C5A"/>
    <w:rPr>
      <w:rFonts w:ascii="Arial" w:eastAsia="Times New Roman" w:hAnsi="Arial" w:cs="Times New Roman"/>
      <w:b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3C5A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FD3C5A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D3C5A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D3C5A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D3C5A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FD3C5A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FD3C5A"/>
    <w:pPr>
      <w:jc w:val="both"/>
    </w:pPr>
    <w:rPr>
      <w:rFonts w:ascii="Arial" w:hAnsi="Arial"/>
      <w:b/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FD3C5A"/>
    <w:rPr>
      <w:rFonts w:ascii="Arial" w:eastAsia="Times New Roman" w:hAnsi="Arial" w:cs="Times New Roman"/>
      <w:b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3</cp:revision>
  <cp:lastPrinted>2017-03-16T14:29:00Z</cp:lastPrinted>
  <dcterms:created xsi:type="dcterms:W3CDTF">2017-03-16T12:25:00Z</dcterms:created>
  <dcterms:modified xsi:type="dcterms:W3CDTF">2017-03-16T14:30:00Z</dcterms:modified>
</cp:coreProperties>
</file>